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16AC12" w14:textId="1D832A6C" w:rsidR="00BC2839" w:rsidRDefault="001C52B9" w:rsidP="001C52B9">
      <w:pPr>
        <w:jc w:val="center"/>
        <w:rPr>
          <w:b/>
          <w:bCs/>
        </w:rPr>
      </w:pPr>
      <w:r w:rsidRPr="001C52B9">
        <w:rPr>
          <w:b/>
          <w:bCs/>
        </w:rPr>
        <w:t>NÁRODNÁ RADA SLOVENSKEJ REPUBLIKY</w:t>
      </w:r>
    </w:p>
    <w:p w14:paraId="7AEAB5E4" w14:textId="77777777" w:rsidR="001C52B9" w:rsidRDefault="001C52B9" w:rsidP="001C52B9">
      <w:pPr>
        <w:jc w:val="center"/>
        <w:rPr>
          <w:b/>
          <w:bCs/>
        </w:rPr>
      </w:pPr>
    </w:p>
    <w:p w14:paraId="6DDC2926" w14:textId="463DA075" w:rsidR="001C52B9" w:rsidRDefault="001C52B9" w:rsidP="001C52B9">
      <w:pPr>
        <w:pBdr>
          <w:bottom w:val="single" w:sz="12" w:space="1" w:color="auto"/>
        </w:pBdr>
        <w:jc w:val="center"/>
        <w:rPr>
          <w:b/>
          <w:bCs/>
        </w:rPr>
      </w:pPr>
      <w:r>
        <w:rPr>
          <w:b/>
          <w:bCs/>
        </w:rPr>
        <w:t xml:space="preserve">IX. volebné obdobie </w:t>
      </w:r>
    </w:p>
    <w:p w14:paraId="5DE98A64" w14:textId="77777777" w:rsidR="001C52B9" w:rsidRDefault="001C52B9" w:rsidP="001C52B9">
      <w:pPr>
        <w:jc w:val="center"/>
        <w:rPr>
          <w:b/>
          <w:bCs/>
        </w:rPr>
      </w:pPr>
    </w:p>
    <w:p w14:paraId="50E31F93" w14:textId="003341A2" w:rsidR="001C52B9" w:rsidRDefault="001C52B9" w:rsidP="001C52B9">
      <w:pPr>
        <w:jc w:val="center"/>
      </w:pPr>
      <w:r w:rsidRPr="001C52B9">
        <w:t xml:space="preserve">N á v r h </w:t>
      </w:r>
    </w:p>
    <w:p w14:paraId="6876A66E" w14:textId="77777777" w:rsidR="001C52B9" w:rsidRDefault="001C52B9" w:rsidP="001C52B9">
      <w:pPr>
        <w:jc w:val="center"/>
      </w:pPr>
    </w:p>
    <w:p w14:paraId="4CB0E163" w14:textId="7689F64B" w:rsidR="001C52B9" w:rsidRPr="001C52B9" w:rsidRDefault="001C52B9" w:rsidP="001C52B9">
      <w:pPr>
        <w:jc w:val="center"/>
        <w:rPr>
          <w:b/>
          <w:bCs/>
        </w:rPr>
      </w:pPr>
      <w:r w:rsidRPr="001C52B9">
        <w:rPr>
          <w:b/>
          <w:bCs/>
        </w:rPr>
        <w:t>ÚSTAVNÝ ZÁKON</w:t>
      </w:r>
    </w:p>
    <w:p w14:paraId="03911507" w14:textId="77777777" w:rsidR="001C52B9" w:rsidRDefault="001C52B9" w:rsidP="001C52B9">
      <w:pPr>
        <w:jc w:val="center"/>
      </w:pPr>
    </w:p>
    <w:p w14:paraId="0D9DB280" w14:textId="4729D468" w:rsidR="001C52B9" w:rsidRDefault="001C52B9" w:rsidP="001C52B9">
      <w:pPr>
        <w:jc w:val="center"/>
        <w:rPr>
          <w:b/>
          <w:bCs/>
        </w:rPr>
      </w:pPr>
      <w:r w:rsidRPr="001C52B9">
        <w:rPr>
          <w:b/>
          <w:bCs/>
        </w:rPr>
        <w:t>z..........202</w:t>
      </w:r>
      <w:r w:rsidR="00FC513E">
        <w:rPr>
          <w:b/>
          <w:bCs/>
        </w:rPr>
        <w:t>6</w:t>
      </w:r>
      <w:r w:rsidRPr="001C52B9">
        <w:rPr>
          <w:b/>
          <w:bCs/>
        </w:rPr>
        <w:t xml:space="preserve">, </w:t>
      </w:r>
    </w:p>
    <w:p w14:paraId="04F56755" w14:textId="77777777" w:rsidR="001C52B9" w:rsidRDefault="001C52B9" w:rsidP="001C52B9">
      <w:pPr>
        <w:jc w:val="center"/>
        <w:rPr>
          <w:b/>
          <w:bCs/>
        </w:rPr>
      </w:pPr>
    </w:p>
    <w:p w14:paraId="267A0F2B" w14:textId="77777777" w:rsidR="001C52B9" w:rsidRDefault="001C52B9" w:rsidP="003C1D0C">
      <w:pPr>
        <w:rPr>
          <w:b/>
          <w:bCs/>
        </w:rPr>
      </w:pPr>
    </w:p>
    <w:p w14:paraId="51A46C9E" w14:textId="1E08BF9E" w:rsidR="001C52B9" w:rsidRDefault="001C52B9" w:rsidP="001C52B9">
      <w:pPr>
        <w:jc w:val="center"/>
        <w:rPr>
          <w:b/>
          <w:bCs/>
        </w:rPr>
      </w:pPr>
      <w:r>
        <w:rPr>
          <w:b/>
          <w:bCs/>
        </w:rPr>
        <w:t xml:space="preserve">ktorým sa mení a dopĺňa </w:t>
      </w:r>
      <w:r w:rsidR="00F9570C">
        <w:rPr>
          <w:b/>
          <w:bCs/>
        </w:rPr>
        <w:t>ú</w:t>
      </w:r>
      <w:r>
        <w:rPr>
          <w:b/>
          <w:bCs/>
        </w:rPr>
        <w:t>stav</w:t>
      </w:r>
      <w:r w:rsidR="00F9570C">
        <w:rPr>
          <w:b/>
          <w:bCs/>
        </w:rPr>
        <w:t>ný zákon</w:t>
      </w:r>
      <w:r>
        <w:rPr>
          <w:b/>
          <w:bCs/>
        </w:rPr>
        <w:t xml:space="preserve"> č. </w:t>
      </w:r>
      <w:r w:rsidR="00F9570C">
        <w:rPr>
          <w:b/>
          <w:bCs/>
        </w:rPr>
        <w:t>397</w:t>
      </w:r>
      <w:r>
        <w:rPr>
          <w:b/>
          <w:bCs/>
        </w:rPr>
        <w:t>/</w:t>
      </w:r>
      <w:r w:rsidR="00F9570C">
        <w:rPr>
          <w:b/>
          <w:bCs/>
        </w:rPr>
        <w:t>2004</w:t>
      </w:r>
      <w:r>
        <w:rPr>
          <w:b/>
          <w:bCs/>
        </w:rPr>
        <w:t xml:space="preserve"> Z.</w:t>
      </w:r>
      <w:r w:rsidR="00F9570C">
        <w:rPr>
          <w:b/>
          <w:bCs/>
        </w:rPr>
        <w:t xml:space="preserve"> z.</w:t>
      </w:r>
      <w:r>
        <w:rPr>
          <w:b/>
          <w:bCs/>
        </w:rPr>
        <w:t xml:space="preserve"> </w:t>
      </w:r>
      <w:r w:rsidR="00F9570C" w:rsidRPr="00F9570C">
        <w:rPr>
          <w:b/>
          <w:bCs/>
        </w:rPr>
        <w:t>o spolupráci Národnej rady Slovenskej republiky a vlády Slovenskej republiky v záležitostiach Európskej únie</w:t>
      </w:r>
    </w:p>
    <w:p w14:paraId="50ABC406" w14:textId="77777777" w:rsidR="00F9570C" w:rsidRDefault="00F9570C" w:rsidP="001C52B9">
      <w:pPr>
        <w:jc w:val="center"/>
        <w:rPr>
          <w:b/>
          <w:bCs/>
        </w:rPr>
      </w:pPr>
    </w:p>
    <w:p w14:paraId="6245EA67" w14:textId="77777777" w:rsidR="001C52B9" w:rsidRDefault="001C52B9" w:rsidP="001C52B9">
      <w:pPr>
        <w:jc w:val="center"/>
        <w:rPr>
          <w:b/>
          <w:bCs/>
        </w:rPr>
      </w:pPr>
    </w:p>
    <w:p w14:paraId="059A607A" w14:textId="65FE7249" w:rsidR="001C52B9" w:rsidRDefault="001C52B9" w:rsidP="001C52B9">
      <w:pPr>
        <w:jc w:val="center"/>
      </w:pPr>
      <w:r w:rsidRPr="001C52B9">
        <w:t>Národná rada Slovenskej republiky sa uzniesla na tomto ústavnom zákone:</w:t>
      </w:r>
    </w:p>
    <w:p w14:paraId="09083956" w14:textId="77777777" w:rsidR="001C52B9" w:rsidRDefault="001C52B9" w:rsidP="001C52B9">
      <w:pPr>
        <w:jc w:val="center"/>
      </w:pPr>
    </w:p>
    <w:p w14:paraId="6E9556C8" w14:textId="77777777" w:rsidR="001C52B9" w:rsidRDefault="001C52B9" w:rsidP="001C52B9">
      <w:pPr>
        <w:jc w:val="center"/>
      </w:pPr>
    </w:p>
    <w:p w14:paraId="184FC7FC" w14:textId="146FF02B" w:rsidR="001C52B9" w:rsidRPr="005352C0" w:rsidRDefault="001C52B9" w:rsidP="001C52B9">
      <w:pPr>
        <w:jc w:val="center"/>
        <w:rPr>
          <w:b/>
          <w:bCs/>
        </w:rPr>
      </w:pPr>
      <w:r w:rsidRPr="005352C0">
        <w:rPr>
          <w:b/>
          <w:bCs/>
        </w:rPr>
        <w:t xml:space="preserve">Čl. </w:t>
      </w:r>
      <w:r w:rsidR="005352C0" w:rsidRPr="005352C0">
        <w:rPr>
          <w:b/>
          <w:bCs/>
        </w:rPr>
        <w:t>I</w:t>
      </w:r>
      <w:r w:rsidRPr="005352C0">
        <w:rPr>
          <w:b/>
          <w:bCs/>
        </w:rPr>
        <w:t xml:space="preserve"> </w:t>
      </w:r>
    </w:p>
    <w:p w14:paraId="63450DB2" w14:textId="35350C71" w:rsidR="001C52B9" w:rsidRDefault="007963F6" w:rsidP="007963F6">
      <w:pPr>
        <w:tabs>
          <w:tab w:val="left" w:pos="5850"/>
        </w:tabs>
      </w:pPr>
      <w:r>
        <w:tab/>
      </w:r>
    </w:p>
    <w:p w14:paraId="769FF8FA" w14:textId="3FAC351D" w:rsidR="001C52B9" w:rsidRDefault="00F9570C" w:rsidP="00F9570C">
      <w:pPr>
        <w:spacing w:line="276" w:lineRule="auto"/>
        <w:jc w:val="both"/>
      </w:pPr>
      <w:r>
        <w:t>Ú</w:t>
      </w:r>
      <w:r w:rsidRPr="00F9570C">
        <w:t>stavný zákon č. 397/2004 Z. z. o spolupráci Národnej rady Slovenskej republiky a vlády Slovenskej republiky v záležitostiach Európskej únie</w:t>
      </w:r>
      <w:r w:rsidR="0053621E" w:rsidRPr="00C16A55">
        <w:t xml:space="preserve"> </w:t>
      </w:r>
      <w:r w:rsidR="00C16A55" w:rsidRPr="00C16A55">
        <w:t>sa men</w:t>
      </w:r>
      <w:r w:rsidR="00C16A55" w:rsidRPr="00C16A55">
        <w:rPr>
          <w:rFonts w:hint="cs"/>
        </w:rPr>
        <w:t>í</w:t>
      </w:r>
      <w:r w:rsidR="00C16A55" w:rsidRPr="00C16A55">
        <w:t xml:space="preserve"> a dop</w:t>
      </w:r>
      <w:r w:rsidR="00C16A55" w:rsidRPr="00C16A55">
        <w:rPr>
          <w:rFonts w:hint="cs"/>
        </w:rPr>
        <w:t>ĺň</w:t>
      </w:r>
      <w:r w:rsidR="00C16A55" w:rsidRPr="00C16A55">
        <w:t>a takto</w:t>
      </w:r>
      <w:r w:rsidR="001C52B9" w:rsidRPr="001C52B9">
        <w:t>:</w:t>
      </w:r>
    </w:p>
    <w:p w14:paraId="02CF3BD7" w14:textId="77777777" w:rsidR="00EC22B0" w:rsidRDefault="00EC22B0" w:rsidP="00C47C49">
      <w:pPr>
        <w:spacing w:line="276" w:lineRule="auto"/>
        <w:jc w:val="both"/>
      </w:pPr>
    </w:p>
    <w:p w14:paraId="5A817B7F" w14:textId="77777777" w:rsidR="00EC22B0" w:rsidRDefault="00EC22B0" w:rsidP="00C47C49">
      <w:pPr>
        <w:spacing w:line="276" w:lineRule="auto"/>
        <w:jc w:val="both"/>
      </w:pPr>
    </w:p>
    <w:p w14:paraId="690A8D36" w14:textId="5391A63B" w:rsidR="00C43280" w:rsidRDefault="00C43280" w:rsidP="00F9570C">
      <w:pPr>
        <w:numPr>
          <w:ilvl w:val="0"/>
          <w:numId w:val="3"/>
        </w:numPr>
        <w:spacing w:line="276" w:lineRule="auto"/>
        <w:jc w:val="both"/>
        <w:rPr>
          <w:color w:val="000000"/>
        </w:rPr>
      </w:pPr>
      <w:r w:rsidRPr="00C43280">
        <w:rPr>
          <w:color w:val="000000"/>
        </w:rPr>
        <w:t>V</w:t>
      </w:r>
      <w:r w:rsidR="00964E22">
        <w:rPr>
          <w:color w:val="000000"/>
        </w:rPr>
        <w:t> </w:t>
      </w:r>
      <w:r w:rsidRPr="00C43280">
        <w:rPr>
          <w:color w:val="000000"/>
        </w:rPr>
        <w:t>čl</w:t>
      </w:r>
      <w:r w:rsidR="00964E22">
        <w:rPr>
          <w:color w:val="000000"/>
        </w:rPr>
        <w:t>.</w:t>
      </w:r>
      <w:r w:rsidRPr="00C43280">
        <w:rPr>
          <w:color w:val="000000"/>
        </w:rPr>
        <w:t xml:space="preserve"> 2 ods. 4 sa na konci druhej vety pripája veta: „</w:t>
      </w:r>
      <w:r w:rsidR="00E037A1" w:rsidRPr="00E037A1">
        <w:rPr>
          <w:color w:val="000000"/>
        </w:rPr>
        <w:t>Ustanovenia prvej a druhej vety sa nepoužijú na návrh podľa odseku 5</w:t>
      </w:r>
      <w:r w:rsidRPr="00C43280">
        <w:rPr>
          <w:color w:val="000000"/>
        </w:rPr>
        <w:t>.“</w:t>
      </w:r>
      <w:r w:rsidR="00964E22">
        <w:rPr>
          <w:color w:val="000000"/>
        </w:rPr>
        <w:t>.</w:t>
      </w:r>
    </w:p>
    <w:p w14:paraId="00122367" w14:textId="77777777" w:rsidR="00C43280" w:rsidRDefault="00C43280" w:rsidP="00C43280">
      <w:pPr>
        <w:spacing w:line="276" w:lineRule="auto"/>
        <w:ind w:left="720"/>
        <w:jc w:val="both"/>
        <w:rPr>
          <w:color w:val="000000"/>
        </w:rPr>
      </w:pPr>
    </w:p>
    <w:p w14:paraId="585AE04B" w14:textId="2FEAC589" w:rsidR="00302F18" w:rsidRPr="00AB57CA" w:rsidRDefault="00302F18" w:rsidP="00302F18">
      <w:pPr>
        <w:numPr>
          <w:ilvl w:val="0"/>
          <w:numId w:val="3"/>
        </w:numPr>
        <w:spacing w:line="276" w:lineRule="auto"/>
        <w:jc w:val="both"/>
        <w:rPr>
          <w:color w:val="000000"/>
        </w:rPr>
      </w:pPr>
      <w:r w:rsidRPr="00AB57CA">
        <w:rPr>
          <w:color w:val="000000"/>
        </w:rPr>
        <w:t>V čl. 2 sa za odsek 4 vkladá nový odsek 5, ktorý znie:</w:t>
      </w:r>
    </w:p>
    <w:p w14:paraId="315B7537" w14:textId="7056A5F9" w:rsidR="00302F18" w:rsidRDefault="00302F18" w:rsidP="00302F18">
      <w:pPr>
        <w:spacing w:line="276" w:lineRule="auto"/>
        <w:jc w:val="both"/>
        <w:rPr>
          <w:color w:val="000000"/>
        </w:rPr>
      </w:pPr>
      <w:r w:rsidRPr="00AB57CA">
        <w:rPr>
          <w:color w:val="000000"/>
        </w:rPr>
        <w:t xml:space="preserve">„(5) </w:t>
      </w:r>
      <w:r w:rsidR="0021612D" w:rsidRPr="0021612D">
        <w:rPr>
          <w:color w:val="000000"/>
        </w:rPr>
        <w:t>Ak ide o návrh právne záväzného aktu alebo iného aktu Európskej únie podľa článku 1 ods. 1, ktorým sa má podľa zakladajúcich zmlúv Európskej únie umožniť zmena spôsobu rozhodovania alebo legislatívneho postupu pri prijímaní právne záväzných aktov alebo iných aktov Európskej únie, najmä prechod z rozhodovania jednomyseľne na rozhodovanie kvalifikovanou väčšinou alebo prechod z osobitného legislatívneho postupu na riadny legislatívny postup, člen vlády je pri zastupo</w:t>
      </w:r>
      <w:bookmarkStart w:id="0" w:name="_GoBack"/>
      <w:bookmarkEnd w:id="0"/>
      <w:r w:rsidR="0021612D" w:rsidRPr="0021612D">
        <w:rPr>
          <w:color w:val="000000"/>
        </w:rPr>
        <w:t>vaní Slovenskej republiky v príslušnom orgáne Európskej únie viazaný stanoviskom Slovenskej republiky schváleným Národnou radou Slovenskej republiky aspoň trojpätinovou väčšinou všetkých poslancov. Ak Národná rada Slovenskej republiky stanovisko podľa prvej vety neschváli alebo o návrhu stanoviska Slovenskej republiky podľa prvej vety nerozhodne pred uplatnením stanoviska Slovenskej republiky v príslušnom orgáne Európskej únie, člen vlády je povinný v príslušnom orgáne Európskej únie uplatniť nesúhlas Slovenskej republiky s návrhom podľa prvej vety. Člen vlády sa od stanoviska podľa prvej vety ani od povinnosti podľa druhej vety nemôže odchýliť</w:t>
      </w:r>
      <w:r>
        <w:rPr>
          <w:color w:val="000000"/>
        </w:rPr>
        <w:t>.</w:t>
      </w:r>
      <w:r w:rsidRPr="00AB57CA">
        <w:rPr>
          <w:color w:val="000000"/>
        </w:rPr>
        <w:t>“.</w:t>
      </w:r>
    </w:p>
    <w:p w14:paraId="1CAC7BE6" w14:textId="77777777" w:rsidR="00302F18" w:rsidRPr="00AB57CA" w:rsidRDefault="00302F18" w:rsidP="00302F18">
      <w:pPr>
        <w:spacing w:line="276" w:lineRule="auto"/>
        <w:jc w:val="both"/>
        <w:rPr>
          <w:color w:val="000000"/>
        </w:rPr>
      </w:pPr>
    </w:p>
    <w:p w14:paraId="2019F3E2" w14:textId="5CA8D922" w:rsidR="00302F18" w:rsidRDefault="00302F18" w:rsidP="00302F18">
      <w:pPr>
        <w:spacing w:line="276" w:lineRule="auto"/>
        <w:jc w:val="both"/>
        <w:rPr>
          <w:color w:val="000000"/>
        </w:rPr>
      </w:pPr>
      <w:r w:rsidRPr="00AB57CA">
        <w:rPr>
          <w:color w:val="000000"/>
        </w:rPr>
        <w:t>Doterajšie odseky 5 a 6 sa označujú ako odseky 6 a 7.</w:t>
      </w:r>
    </w:p>
    <w:p w14:paraId="549EC850" w14:textId="6A779288" w:rsidR="00302F18" w:rsidRDefault="00302F18" w:rsidP="00302F18">
      <w:pPr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 </w:t>
      </w:r>
    </w:p>
    <w:p w14:paraId="3981195A" w14:textId="00F489FD" w:rsidR="00F9570C" w:rsidRPr="00302F18" w:rsidRDefault="001E3319" w:rsidP="00302F18">
      <w:pPr>
        <w:numPr>
          <w:ilvl w:val="0"/>
          <w:numId w:val="3"/>
        </w:numPr>
        <w:spacing w:line="276" w:lineRule="auto"/>
        <w:jc w:val="both"/>
        <w:rPr>
          <w:color w:val="000000"/>
        </w:rPr>
      </w:pPr>
      <w:r w:rsidRPr="00302F18">
        <w:rPr>
          <w:color w:val="000000"/>
        </w:rPr>
        <w:t>V č</w:t>
      </w:r>
      <w:r w:rsidR="00F9570C" w:rsidRPr="00302F18">
        <w:rPr>
          <w:color w:val="000000"/>
        </w:rPr>
        <w:t>l. 2 od</w:t>
      </w:r>
      <w:r w:rsidR="00964E22">
        <w:rPr>
          <w:color w:val="000000"/>
        </w:rPr>
        <w:t>s.</w:t>
      </w:r>
      <w:r w:rsidR="00F9570C" w:rsidRPr="00302F18">
        <w:rPr>
          <w:color w:val="000000"/>
        </w:rPr>
        <w:t xml:space="preserve"> </w:t>
      </w:r>
      <w:r w:rsidR="00A86AE9">
        <w:rPr>
          <w:color w:val="000000"/>
        </w:rPr>
        <w:t>5</w:t>
      </w:r>
      <w:r w:rsidR="00F9570C" w:rsidRPr="00302F18">
        <w:rPr>
          <w:color w:val="000000"/>
        </w:rPr>
        <w:t xml:space="preserve"> znie:</w:t>
      </w:r>
    </w:p>
    <w:p w14:paraId="28B6682A" w14:textId="27A7A3CA" w:rsidR="00F9570C" w:rsidRPr="00AB57CA" w:rsidRDefault="00F9570C" w:rsidP="00F9570C">
      <w:pPr>
        <w:spacing w:line="276" w:lineRule="auto"/>
        <w:jc w:val="both"/>
        <w:rPr>
          <w:color w:val="000000"/>
        </w:rPr>
      </w:pPr>
      <w:r w:rsidRPr="00AB57CA">
        <w:rPr>
          <w:color w:val="000000"/>
        </w:rPr>
        <w:lastRenderedPageBreak/>
        <w:t>„(</w:t>
      </w:r>
      <w:r w:rsidR="00A86AE9">
        <w:rPr>
          <w:color w:val="000000"/>
        </w:rPr>
        <w:t>5</w:t>
      </w:r>
      <w:r w:rsidRPr="00AB57CA">
        <w:rPr>
          <w:color w:val="000000"/>
        </w:rPr>
        <w:t xml:space="preserve">) </w:t>
      </w:r>
      <w:r w:rsidR="00E037A1" w:rsidRPr="00E037A1">
        <w:rPr>
          <w:color w:val="000000"/>
        </w:rPr>
        <w:t>Člen vlády sa môže od stanoviska Slovenskej republiky schváleného podľa odseku 4 alebo od návrhu stanoviska Slovenskej republiky, ktorým je viazaný podľa odseku 4, odchýliť len v nevyhnutnom prípade a so zreteľom na záujmy Slovenskej republiky. Ak sa člen vlády od takého stanoviska alebo od takého návrhu stanoviska odchýli, je povinný o tom bezodkladne informovať Národnú radu Slovenskej republiky a takýto postup odôvodniť. Člen vlády môže požiadať Národnú radu Slovenskej republiky o zmenu stanoviska Slovenskej republiky</w:t>
      </w:r>
      <w:r w:rsidRPr="00AB57CA">
        <w:rPr>
          <w:color w:val="000000"/>
        </w:rPr>
        <w:t>.“.</w:t>
      </w:r>
    </w:p>
    <w:p w14:paraId="7154894E" w14:textId="7B9303DE" w:rsidR="00611AC3" w:rsidRDefault="00611AC3" w:rsidP="00C47C49">
      <w:pPr>
        <w:spacing w:line="276" w:lineRule="auto"/>
        <w:jc w:val="both"/>
      </w:pPr>
    </w:p>
    <w:p w14:paraId="52085E3F" w14:textId="77777777" w:rsidR="001E3319" w:rsidRDefault="001E3319" w:rsidP="00C47C49">
      <w:pPr>
        <w:spacing w:line="276" w:lineRule="auto"/>
        <w:jc w:val="both"/>
      </w:pPr>
    </w:p>
    <w:p w14:paraId="0E7D6F0D" w14:textId="1D49F52C" w:rsidR="00E76434" w:rsidRDefault="00E76434" w:rsidP="00C47C49">
      <w:pPr>
        <w:spacing w:line="276" w:lineRule="auto"/>
        <w:jc w:val="center"/>
        <w:rPr>
          <w:b/>
          <w:bCs/>
        </w:rPr>
      </w:pPr>
      <w:r w:rsidRPr="00E76434">
        <w:rPr>
          <w:b/>
          <w:bCs/>
        </w:rPr>
        <w:t>Čl. II</w:t>
      </w:r>
    </w:p>
    <w:p w14:paraId="5F922493" w14:textId="77777777" w:rsidR="00E76434" w:rsidRDefault="00E76434" w:rsidP="00C47C49">
      <w:pPr>
        <w:spacing w:line="276" w:lineRule="auto"/>
        <w:jc w:val="both"/>
        <w:rPr>
          <w:b/>
          <w:bCs/>
        </w:rPr>
      </w:pPr>
    </w:p>
    <w:p w14:paraId="308B4984" w14:textId="6EEEBEBA" w:rsidR="00E76434" w:rsidRDefault="00E76434" w:rsidP="00F23E42">
      <w:pPr>
        <w:spacing w:line="276" w:lineRule="auto"/>
        <w:jc w:val="both"/>
      </w:pPr>
      <w:r>
        <w:t xml:space="preserve">Tento </w:t>
      </w:r>
      <w:r w:rsidR="00464AF8">
        <w:t xml:space="preserve">ústavný </w:t>
      </w:r>
      <w:r>
        <w:t xml:space="preserve">zákon nadobúda </w:t>
      </w:r>
      <w:r w:rsidRPr="0053621E">
        <w:t xml:space="preserve">účinnosť </w:t>
      </w:r>
      <w:r w:rsidR="00F9570C">
        <w:t>dňom vyhlásenia</w:t>
      </w:r>
      <w:r w:rsidRPr="0053621E">
        <w:t>.</w:t>
      </w:r>
    </w:p>
    <w:p w14:paraId="26C6E90D" w14:textId="77777777" w:rsidR="00AB57CA" w:rsidRPr="00286936" w:rsidRDefault="00AB57CA" w:rsidP="00C47C49">
      <w:pPr>
        <w:spacing w:line="276" w:lineRule="auto"/>
        <w:jc w:val="both"/>
      </w:pPr>
    </w:p>
    <w:sectPr w:rsidR="00AB57CA" w:rsidRPr="002869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Calibri"/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panose1 w:val="020B06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2E9276F"/>
    <w:multiLevelType w:val="multilevel"/>
    <w:tmpl w:val="0CB03C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8EF0B30"/>
    <w:multiLevelType w:val="hybridMultilevel"/>
    <w:tmpl w:val="D9CE727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274AFE"/>
    <w:multiLevelType w:val="multilevel"/>
    <w:tmpl w:val="5F281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6CF59E8"/>
    <w:multiLevelType w:val="hybridMultilevel"/>
    <w:tmpl w:val="C3E851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2B9"/>
    <w:rsid w:val="00030527"/>
    <w:rsid w:val="00043623"/>
    <w:rsid w:val="00092EF9"/>
    <w:rsid w:val="000A5A86"/>
    <w:rsid w:val="001A4E49"/>
    <w:rsid w:val="001C52B9"/>
    <w:rsid w:val="001E3319"/>
    <w:rsid w:val="0021612D"/>
    <w:rsid w:val="00286936"/>
    <w:rsid w:val="002F1C05"/>
    <w:rsid w:val="00302F18"/>
    <w:rsid w:val="00320A37"/>
    <w:rsid w:val="0037794B"/>
    <w:rsid w:val="003C00FE"/>
    <w:rsid w:val="003C1D0C"/>
    <w:rsid w:val="003F6372"/>
    <w:rsid w:val="00416487"/>
    <w:rsid w:val="00464AF8"/>
    <w:rsid w:val="00481EDB"/>
    <w:rsid w:val="004F33B6"/>
    <w:rsid w:val="0051736D"/>
    <w:rsid w:val="005352C0"/>
    <w:rsid w:val="0053621E"/>
    <w:rsid w:val="005E3547"/>
    <w:rsid w:val="005F6A86"/>
    <w:rsid w:val="00611AC3"/>
    <w:rsid w:val="0065063D"/>
    <w:rsid w:val="00654D1C"/>
    <w:rsid w:val="006B6322"/>
    <w:rsid w:val="00725D44"/>
    <w:rsid w:val="00746435"/>
    <w:rsid w:val="007750A5"/>
    <w:rsid w:val="007963F6"/>
    <w:rsid w:val="007D329B"/>
    <w:rsid w:val="00862733"/>
    <w:rsid w:val="008652D2"/>
    <w:rsid w:val="009205F4"/>
    <w:rsid w:val="00945910"/>
    <w:rsid w:val="00963AE5"/>
    <w:rsid w:val="00964E22"/>
    <w:rsid w:val="009861EB"/>
    <w:rsid w:val="00A86AE9"/>
    <w:rsid w:val="00AB57CA"/>
    <w:rsid w:val="00B11F8E"/>
    <w:rsid w:val="00B7706B"/>
    <w:rsid w:val="00B90860"/>
    <w:rsid w:val="00BC2839"/>
    <w:rsid w:val="00C16A55"/>
    <w:rsid w:val="00C43280"/>
    <w:rsid w:val="00C47C49"/>
    <w:rsid w:val="00CA75C7"/>
    <w:rsid w:val="00CD514B"/>
    <w:rsid w:val="00CD549F"/>
    <w:rsid w:val="00D5739A"/>
    <w:rsid w:val="00DB135C"/>
    <w:rsid w:val="00DF64F9"/>
    <w:rsid w:val="00E037A1"/>
    <w:rsid w:val="00E60496"/>
    <w:rsid w:val="00E76434"/>
    <w:rsid w:val="00EC22B0"/>
    <w:rsid w:val="00F1522D"/>
    <w:rsid w:val="00F23E42"/>
    <w:rsid w:val="00F864AA"/>
    <w:rsid w:val="00F9570C"/>
    <w:rsid w:val="00FC513E"/>
    <w:rsid w:val="00FF6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50402"/>
  <w15:chartTrackingRefBased/>
  <w15:docId w15:val="{281BB11A-C9C2-D64C-9796-14C2D7DAC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AB57CA"/>
    <w:rPr>
      <w:rFonts w:ascii="Times New Roman" w:eastAsia="Times New Roman" w:hAnsi="Times New Roman" w:cs="Times New Roman"/>
      <w:kern w:val="0"/>
      <w:lang w:eastAsia="sk-SK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1C52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1C52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1C52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1C52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1C52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1C52B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1C52B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1C52B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1C52B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1C52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1C52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1C52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1C52B9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1C52B9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1C52B9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1C52B9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1C52B9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1C52B9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1C52B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ovChar">
    <w:name w:val="Názov Char"/>
    <w:basedOn w:val="Predvolenpsmoodseku"/>
    <w:link w:val="Nzov"/>
    <w:uiPriority w:val="10"/>
    <w:rsid w:val="001C52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1C52B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itulChar">
    <w:name w:val="Podtitul Char"/>
    <w:basedOn w:val="Predvolenpsmoodseku"/>
    <w:link w:val="Podtitul"/>
    <w:uiPriority w:val="11"/>
    <w:rsid w:val="001C52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1C52B9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ciaChar">
    <w:name w:val="Citácia Char"/>
    <w:basedOn w:val="Predvolenpsmoodseku"/>
    <w:link w:val="Citcia"/>
    <w:uiPriority w:val="29"/>
    <w:rsid w:val="001C52B9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1C52B9"/>
    <w:pPr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zvnezvraznenie">
    <w:name w:val="Intense Emphasis"/>
    <w:basedOn w:val="Predvolenpsmoodseku"/>
    <w:uiPriority w:val="21"/>
    <w:qFormat/>
    <w:rsid w:val="001C52B9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1C52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1C52B9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1C52B9"/>
    <w:rPr>
      <w:b/>
      <w:bCs/>
      <w:smallCaps/>
      <w:color w:val="0F4761" w:themeColor="accent1" w:themeShade="BF"/>
      <w:spacing w:val="5"/>
    </w:rPr>
  </w:style>
  <w:style w:type="character" w:styleId="Odkaznakomentr">
    <w:name w:val="annotation reference"/>
    <w:basedOn w:val="Predvolenpsmoodseku"/>
    <w:uiPriority w:val="99"/>
    <w:semiHidden/>
    <w:unhideWhenUsed/>
    <w:rsid w:val="005352C0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5352C0"/>
    <w:rPr>
      <w:rFonts w:asciiTheme="minorHAnsi" w:eastAsiaTheme="minorHAnsi" w:hAnsiTheme="minorHAnsi" w:cstheme="minorBidi"/>
      <w:kern w:val="2"/>
      <w:sz w:val="20"/>
      <w:szCs w:val="20"/>
      <w:lang w:eastAsia="en-US"/>
      <w14:ligatures w14:val="standardContextual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5352C0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352C0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352C0"/>
    <w:rPr>
      <w:b/>
      <w:bCs/>
      <w:sz w:val="20"/>
      <w:szCs w:val="20"/>
    </w:rPr>
  </w:style>
  <w:style w:type="character" w:styleId="Hypertextovprepojenie">
    <w:name w:val="Hyperlink"/>
    <w:basedOn w:val="Predvolenpsmoodseku"/>
    <w:uiPriority w:val="99"/>
    <w:unhideWhenUsed/>
    <w:rsid w:val="006B6322"/>
    <w:rPr>
      <w:color w:val="467886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6B6322"/>
    <w:rPr>
      <w:color w:val="605E5C"/>
      <w:shd w:val="clear" w:color="auto" w:fill="E1DFDD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750A5"/>
    <w:rPr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750A5"/>
    <w:rPr>
      <w:rFonts w:ascii="Times New Roman" w:hAnsi="Times New Roman" w:cs="Times New Roman"/>
      <w:sz w:val="18"/>
      <w:szCs w:val="18"/>
    </w:rPr>
  </w:style>
  <w:style w:type="paragraph" w:styleId="Normlnywebov">
    <w:name w:val="Normal (Web)"/>
    <w:basedOn w:val="Normlny"/>
    <w:uiPriority w:val="99"/>
    <w:semiHidden/>
    <w:unhideWhenUsed/>
    <w:rsid w:val="00AB57C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54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554121">
          <w:marLeft w:val="3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142873">
          <w:marLeft w:val="3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06634">
          <w:marLeft w:val="3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87143">
          <w:marLeft w:val="3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929473">
          <w:marLeft w:val="3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447">
          <w:marLeft w:val="3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4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Wolfová Laura</dc:creator>
  <cp:keywords/>
  <dc:description/>
  <cp:lastModifiedBy>Microsoft Office User</cp:lastModifiedBy>
  <cp:revision>35</cp:revision>
  <dcterms:created xsi:type="dcterms:W3CDTF">2025-03-03T07:40:00Z</dcterms:created>
  <dcterms:modified xsi:type="dcterms:W3CDTF">2026-05-08T10:59:00Z</dcterms:modified>
</cp:coreProperties>
</file>